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94836" w14:textId="77777777" w:rsidR="00363DD5" w:rsidRPr="00363DD5" w:rsidRDefault="00363DD5" w:rsidP="00363DD5">
      <w:pPr>
        <w:shd w:val="clear" w:color="auto" w:fill="FFFFFF"/>
        <w:spacing w:after="375" w:line="240" w:lineRule="auto"/>
        <w:outlineLvl w:val="1"/>
        <w:rPr>
          <w:rFonts w:ascii="Arial" w:eastAsia="Times New Roman" w:hAnsi="Arial" w:cs="Arial"/>
          <w:b/>
          <w:bCs/>
          <w:color w:val="3F485D"/>
          <w:sz w:val="51"/>
          <w:szCs w:val="51"/>
          <w:lang w:eastAsia="ru-RU"/>
        </w:rPr>
      </w:pPr>
      <w:r w:rsidRPr="00363DD5">
        <w:rPr>
          <w:rFonts w:ascii="Arial" w:eastAsia="Times New Roman" w:hAnsi="Arial" w:cs="Arial"/>
          <w:b/>
          <w:bCs/>
          <w:color w:val="3F485D"/>
          <w:sz w:val="51"/>
          <w:szCs w:val="51"/>
          <w:lang w:eastAsia="ru-RU"/>
        </w:rPr>
        <w:t>Первый год жизни малыша</w:t>
      </w:r>
    </w:p>
    <w:p w14:paraId="25544930" w14:textId="77777777" w:rsidR="00363DD5" w:rsidRPr="00363DD5" w:rsidRDefault="00363DD5" w:rsidP="00363DD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Медицинский осмотр ребенка до года проводится ежемесячно, расскажем по подробнее.</w:t>
      </w:r>
    </w:p>
    <w:p w14:paraId="2D887CCC" w14:textId="77777777" w:rsidR="00363DD5" w:rsidRPr="00363DD5" w:rsidRDefault="00363DD5" w:rsidP="00363DD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b/>
          <w:bCs/>
          <w:color w:val="3F485D"/>
          <w:sz w:val="24"/>
          <w:szCs w:val="24"/>
          <w:lang w:eastAsia="ru-RU"/>
        </w:rPr>
        <w:t>1 месяц</w:t>
      </w:r>
    </w:p>
    <w:p w14:paraId="68286716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Для этого следует записаться на прием к участковому педиатру детской поликлиники.</w:t>
      </w:r>
    </w:p>
    <w:p w14:paraId="7107B40B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Перед прохождением медицинских осмотров, в частности, родителю необходимо оформить информированное добровольное согласие на медицинское вмешательство (на прохождение осмотра).</w:t>
      </w:r>
    </w:p>
    <w:p w14:paraId="4F931044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Педиатр проверяет физическое и нервно-психическое развитие ребенка. Для этого проводятся взвешивание, измерение роста ребенка, тесты детской реакции на голос и движущиеся предметы, физиологические рефлексы. </w:t>
      </w:r>
    </w:p>
    <w:p w14:paraId="57E3EDB9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После осмотра участковый врач-педиатр направит на консультацию к профильным специалистам:</w:t>
      </w:r>
    </w:p>
    <w:p w14:paraId="5E23B70F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·        неврологу;</w:t>
      </w: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br/>
        <w:t>·        детскому хирургу;</w:t>
      </w: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br/>
        <w:t>·        офтальмологу.</w:t>
      </w:r>
    </w:p>
    <w:p w14:paraId="1B32A706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Также педиатр назначает исследования:</w:t>
      </w:r>
    </w:p>
    <w:p w14:paraId="013E4C3A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·        УЗИ органов брюшной полости, сердца, тазобедренных суставов;</w:t>
      </w: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br/>
        <w:t>·        УЗИ головного мозга (</w:t>
      </w:r>
      <w:proofErr w:type="spellStart"/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нейросонография</w:t>
      </w:r>
      <w:proofErr w:type="spellEnd"/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);</w:t>
      </w: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br/>
        <w:t xml:space="preserve">·        </w:t>
      </w:r>
      <w:proofErr w:type="spellStart"/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аудиологический</w:t>
      </w:r>
      <w:proofErr w:type="spellEnd"/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 xml:space="preserve"> скрининг (проверка слуха) в случае отсутствия сведений о его прохождении в истории развития ребенка.</w:t>
      </w:r>
    </w:p>
    <w:p w14:paraId="4DFF05A4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Исследования можно пройти в поликлинике, к которой прикреплен ребенок.</w:t>
      </w:r>
    </w:p>
    <w:p w14:paraId="4B8843BD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Если педиатр не обнаружил противопоказаний, то в возрасте одного месяца в прививочном кабинете детской поликлиники ребенку выполняется вторая прививка от гепатита В (первая делается в родильном доме) и вакцинация против туберкулеза, если она не сделана в родильном доме.</w:t>
      </w:r>
    </w:p>
    <w:p w14:paraId="459B82D3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Перед профилактическими прививками родителю необходимо оформить информированное добровольное согласие на их проведение.</w:t>
      </w:r>
    </w:p>
    <w:p w14:paraId="79F6B855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lastRenderedPageBreak/>
        <w:t> </w:t>
      </w: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br/>
      </w:r>
      <w:r w:rsidRPr="00363DD5">
        <w:rPr>
          <w:rFonts w:ascii="Arial" w:eastAsia="Times New Roman" w:hAnsi="Arial" w:cs="Arial"/>
          <w:b/>
          <w:bCs/>
          <w:color w:val="3F485D"/>
          <w:sz w:val="24"/>
          <w:szCs w:val="24"/>
          <w:lang w:eastAsia="ru-RU"/>
        </w:rPr>
        <w:t>2 месяца</w:t>
      </w: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 </w:t>
      </w:r>
    </w:p>
    <w:p w14:paraId="090A935D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Для этого следует записаться на прием к врачу-педиатру детской поликлиники.</w:t>
      </w:r>
    </w:p>
    <w:p w14:paraId="75C3FB46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Если педиатр не обнаружил противопоказаний, то в возрасте 2 месяцев в прививочном кабинете детской поликлиники ребенку выполняется первая вакцинация от пневмококковой инфекции.</w:t>
      </w:r>
    </w:p>
    <w:p w14:paraId="7A8B97E0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Вакцинация детей из групп риска проводится по схеме: 0–1–2–12. </w:t>
      </w:r>
    </w:p>
    <w:p w14:paraId="584E587F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 xml:space="preserve">Если ребенок не был привит против туберкулеза, то перед проведением данной прививки необходимо сделать </w:t>
      </w:r>
      <w:proofErr w:type="spellStart"/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туберкулинодиагностику</w:t>
      </w:r>
      <w:proofErr w:type="spellEnd"/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.</w:t>
      </w:r>
    </w:p>
    <w:p w14:paraId="50A5DE2C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b/>
          <w:bCs/>
          <w:color w:val="3F485D"/>
          <w:sz w:val="27"/>
          <w:szCs w:val="27"/>
          <w:lang w:eastAsia="ru-RU"/>
        </w:rPr>
        <w:br/>
      </w:r>
      <w:r w:rsidRPr="00363DD5">
        <w:rPr>
          <w:rFonts w:ascii="Arial" w:eastAsia="Times New Roman" w:hAnsi="Arial" w:cs="Arial"/>
          <w:b/>
          <w:bCs/>
          <w:color w:val="3F485D"/>
          <w:sz w:val="24"/>
          <w:szCs w:val="24"/>
          <w:lang w:eastAsia="ru-RU"/>
        </w:rPr>
        <w:t>3 месяца</w:t>
      </w: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 </w:t>
      </w:r>
    </w:p>
    <w:p w14:paraId="06491641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Для этого следует записаться на прием врача-педиатра детской поликлиники.</w:t>
      </w:r>
    </w:p>
    <w:p w14:paraId="3CE76E0A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После осмотра врач-педиатр направит на консультацию к профильным специалистам:</w:t>
      </w:r>
    </w:p>
    <w:p w14:paraId="157558D7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·        неврологу;</w:t>
      </w: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br/>
        <w:t>·        травматологу-ортопеду.</w:t>
      </w:r>
    </w:p>
    <w:p w14:paraId="51DDF676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Также педиатр назначает исследования:</w:t>
      </w:r>
    </w:p>
    <w:p w14:paraId="4B44FC36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·        общий анализ крови;</w:t>
      </w: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br/>
        <w:t>·        общий анализ мочи;</w:t>
      </w: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br/>
        <w:t xml:space="preserve">·        </w:t>
      </w:r>
      <w:proofErr w:type="spellStart"/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аудиологический</w:t>
      </w:r>
      <w:proofErr w:type="spellEnd"/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 xml:space="preserve"> скрининг (проверка слуха) в случае отсутствия сведений о его прохождении в истории развития ребенка.</w:t>
      </w:r>
    </w:p>
    <w:p w14:paraId="308C7A4F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Если педиатр не обнаружил противопоказаний, то в возрасте 3 месяцев ребенку в прививочном кабинете детской поликлиники выполняются:</w:t>
      </w:r>
    </w:p>
    <w:p w14:paraId="183D089C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·        первая вакцинация от дифтерии, коклюша и столбняка;</w:t>
      </w: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br/>
        <w:t>·        первая вакцинация против полиомиелита;</w:t>
      </w: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br/>
        <w:t xml:space="preserve">·        первая вакцинация против гемофильной инфекции (только для детей из группы риска – с иммунодефицитными состояниями или анатомическими дефектами, резко приводящими к повышенной опасности заболевания гемофильной инфекцией; с аномалиями развития кишечника; с онкологическими заболеваниями и/или длительно получающих </w:t>
      </w:r>
      <w:proofErr w:type="spellStart"/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иммуносупрессивную</w:t>
      </w:r>
      <w:proofErr w:type="spellEnd"/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 xml:space="preserve"> терапию; для детей, рожденных от матерей с ВИЧ-инфекцией; для детей с ВИЧ-инфекцией; недоношенных и маловесных детей; детей, находящихся в домах ребенка).</w:t>
      </w:r>
    </w:p>
    <w:p w14:paraId="78800F53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lastRenderedPageBreak/>
        <w:br/>
      </w:r>
      <w:r w:rsidRPr="00363DD5">
        <w:rPr>
          <w:rFonts w:ascii="Arial" w:eastAsia="Times New Roman" w:hAnsi="Arial" w:cs="Arial"/>
          <w:b/>
          <w:bCs/>
          <w:color w:val="3F485D"/>
          <w:sz w:val="24"/>
          <w:szCs w:val="24"/>
          <w:lang w:eastAsia="ru-RU"/>
        </w:rPr>
        <w:t>4 месяца</w:t>
      </w: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 </w:t>
      </w:r>
    </w:p>
    <w:p w14:paraId="63D8EE5E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Для этого следует записаться на прием к врачу-педиатру детской поликлиники. Педиатр проверяет физическое и нервно-психическое развитие. Для этого проводится взвешивание, измеряются рост ребенка, окружность головы и груди, физиологические рефлексы. </w:t>
      </w:r>
    </w:p>
    <w:p w14:paraId="143D78DF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Если педиатр не обнаружил противопоказаний, то в возрасте 4,5 месяцев в прививочном кабинете детской поликлиники выполняются:</w:t>
      </w:r>
    </w:p>
    <w:p w14:paraId="1552CBFF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·        вторая вакцинация против дифтерии, коклюша и столбняка;</w:t>
      </w: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br/>
        <w:t>·        вторая вакцинация против полиомиелита;</w:t>
      </w: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br/>
        <w:t>·        вторая вакцинация против пневмококковой инфекции;</w:t>
      </w: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br/>
        <w:t xml:space="preserve">·        вторая вакцинация против гемофильной инфекции (только для детей из группы риска – с иммунодефицитными состояниями или анатомическими дефектами, резко приводящими к повышенной опасности заболевания гемофильной инфекцией; с аномалиями развития кишечника; с онкологическими заболеваниями и/или длительно получающих </w:t>
      </w:r>
      <w:proofErr w:type="spellStart"/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иммуносупрессивную</w:t>
      </w:r>
      <w:proofErr w:type="spellEnd"/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 xml:space="preserve"> терапию; для детей, рожденных от матерей с ВИЧ-инфекцией; для детей с ВИЧ-инфекцией; недоношенных и маловесных детей; детей, находящихся в домах ребенка).</w:t>
      </w:r>
    </w:p>
    <w:p w14:paraId="2468A5F8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br/>
      </w:r>
      <w:r w:rsidRPr="00363DD5">
        <w:rPr>
          <w:rFonts w:ascii="Arial" w:eastAsia="Times New Roman" w:hAnsi="Arial" w:cs="Arial"/>
          <w:b/>
          <w:bCs/>
          <w:color w:val="3F485D"/>
          <w:sz w:val="24"/>
          <w:szCs w:val="24"/>
          <w:lang w:eastAsia="ru-RU"/>
        </w:rPr>
        <w:t>5 месяцев</w:t>
      </w: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 </w:t>
      </w:r>
    </w:p>
    <w:p w14:paraId="5DB3D4A3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Для этого следует записаться на прием к врачу-педиатру детской поликлиники. Педиатр проверяет физическое и нервно-психическое развитие. Для этого проводится взвешивание, измеряются рост ребенка, окружность головы и груди, физиологические рефлексы.</w:t>
      </w:r>
    </w:p>
    <w:p w14:paraId="56F15E3C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br/>
      </w:r>
      <w:r w:rsidRPr="00363DD5">
        <w:rPr>
          <w:rFonts w:ascii="Arial" w:eastAsia="Times New Roman" w:hAnsi="Arial" w:cs="Arial"/>
          <w:b/>
          <w:bCs/>
          <w:color w:val="3F485D"/>
          <w:sz w:val="24"/>
          <w:szCs w:val="24"/>
          <w:lang w:eastAsia="ru-RU"/>
        </w:rPr>
        <w:t>6 месяцев</w:t>
      </w:r>
    </w:p>
    <w:p w14:paraId="04B908A8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Для этого следует записаться на прием к врачу-педиатру детской поликлиники.</w:t>
      </w:r>
    </w:p>
    <w:p w14:paraId="498DB4E0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Педиатр проверяет физическое и нервно-психическое развитие. Для этого проводится взвешивание, измеряются рост ребенка, окружность головы и груди, исследуется неврологический статус.</w:t>
      </w:r>
    </w:p>
    <w:p w14:paraId="5C60D6C8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После осмотра участковый педиатр направит на консультацию к профильным специалистам:</w:t>
      </w:r>
    </w:p>
    <w:p w14:paraId="0A1C9598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·        детскому хирургу;</w:t>
      </w: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br/>
        <w:t>·        неврологу.</w:t>
      </w:r>
    </w:p>
    <w:p w14:paraId="05A3A105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lastRenderedPageBreak/>
        <w:t>Также педиатр назначает исследования:</w:t>
      </w:r>
    </w:p>
    <w:p w14:paraId="7164E427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·        общий анализ крови;</w:t>
      </w: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br/>
        <w:t>·        общий анализ мочи.</w:t>
      </w:r>
    </w:p>
    <w:p w14:paraId="469193DE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Если педиатр не обнаружил противопоказаний, то в возрасте 6 месяцев в прививочном кабинете детской поликлиники выполняются:</w:t>
      </w:r>
    </w:p>
    <w:p w14:paraId="59E29479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·        третья вакцинация против дифтерии, коклюша, столбняка;</w:t>
      </w: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br/>
        <w:t>·        третья вакцинация против полиомиелита;</w:t>
      </w: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br/>
        <w:t>·        третья вакцинация против вирусного гепатита B детям, получившим V1 в родильном доме (схема 0–1–6);</w:t>
      </w: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br/>
        <w:t xml:space="preserve">·        третья вакцинация против гемофильной инфекции (только для детей из группы риска – с иммунодефицитными состояниями или анатомическими дефектами, приводящими к резко повышенной опасности заболевания гемофильной инфекцией; с аномалиями развития кишечника; с онкологическими заболеваниями и/или длительно получающих </w:t>
      </w:r>
      <w:proofErr w:type="spellStart"/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иммуносупрессивную</w:t>
      </w:r>
      <w:proofErr w:type="spellEnd"/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 xml:space="preserve"> терапию; для детей, рожденных от матерей с ВИЧ-инфекцией; для детей с ВИЧ-инфекцией; недоношенных и маловесных детей; детей, находящихся в домах ребенка).</w:t>
      </w: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br/>
        <w:t xml:space="preserve">·        третья вакцинация от гепатита В (только для группы риска – дети от матерей-носителей антигена </w:t>
      </w:r>
      <w:proofErr w:type="spellStart"/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HBsAg</w:t>
      </w:r>
      <w:proofErr w:type="spellEnd"/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 xml:space="preserve">, больных или перенесших вирусный гепатит В </w:t>
      </w:r>
      <w:proofErr w:type="spellStart"/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в</w:t>
      </w:r>
      <w:proofErr w:type="spellEnd"/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 xml:space="preserve"> третьем триместре беременности, не имеющих результатов обследования на маркеры вирусного гепатита В, потребляющих наркотические средства или психотропные вещества, из семей, в которых есть носители или больные острым вирусным гепатитом В и хроническими вирусными гепатитами).</w:t>
      </w:r>
    </w:p>
    <w:p w14:paraId="6466C437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br/>
      </w:r>
      <w:r w:rsidRPr="00363DD5">
        <w:rPr>
          <w:rFonts w:ascii="Arial" w:eastAsia="Times New Roman" w:hAnsi="Arial" w:cs="Arial"/>
          <w:b/>
          <w:bCs/>
          <w:color w:val="3F485D"/>
          <w:sz w:val="24"/>
          <w:szCs w:val="24"/>
          <w:lang w:eastAsia="ru-RU"/>
        </w:rPr>
        <w:t>7 месяцев</w:t>
      </w: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 </w:t>
      </w:r>
    </w:p>
    <w:p w14:paraId="55825F26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Для этого следует записаться на прием к врачу-педиатру детской поликлиники.</w:t>
      </w:r>
    </w:p>
    <w:p w14:paraId="05892799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Педиатр проверяет физическое и нервно-психическое развитие. Для этого проводится взвешивание, измеряются рост ребенка, окружность головы и груди, наличие умений и навыков, соответствующих возрасту.</w:t>
      </w:r>
    </w:p>
    <w:p w14:paraId="79C0D68B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br/>
      </w:r>
      <w:r w:rsidRPr="00363DD5">
        <w:rPr>
          <w:rFonts w:ascii="Arial" w:eastAsia="Times New Roman" w:hAnsi="Arial" w:cs="Arial"/>
          <w:b/>
          <w:bCs/>
          <w:color w:val="3F485D"/>
          <w:sz w:val="24"/>
          <w:szCs w:val="24"/>
          <w:lang w:eastAsia="ru-RU"/>
        </w:rPr>
        <w:t>8 месяцев</w:t>
      </w:r>
    </w:p>
    <w:p w14:paraId="75F39B03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Для этого следует записаться на прием к врачу-педиатру детской поликлиники.</w:t>
      </w:r>
    </w:p>
    <w:p w14:paraId="1D8EC07F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Педиатр проверяет физическое и психическое развитие. Для этого проводится взвешивание, измеряются рост ребенка, окружность головы</w:t>
      </w: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br/>
      </w: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lastRenderedPageBreak/>
        <w:t>и груди, оценивается нервно-психический статус, исследуются поведенческие реакции.</w:t>
      </w:r>
    </w:p>
    <w:p w14:paraId="087B8C1A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b/>
          <w:bCs/>
          <w:color w:val="3F485D"/>
          <w:sz w:val="24"/>
          <w:szCs w:val="24"/>
          <w:lang w:eastAsia="ru-RU"/>
        </w:rPr>
        <w:br/>
        <w:t>9 месяцев</w:t>
      </w:r>
    </w:p>
    <w:p w14:paraId="06BA6B42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Для этого следует записаться на прием к врачу-педиатру детской поликлиники.</w:t>
      </w:r>
    </w:p>
    <w:p w14:paraId="38B18417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Педиатр проверяет физическое и нервно-психическое развитие. Для этого проводится взвешивание, измеряются рост ребенка, окружность головы и груди, оценивается нервно-психический статус, исследуются поведенческие реакции.</w:t>
      </w:r>
    </w:p>
    <w:p w14:paraId="0D253A47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Также педиатр назначает исследования:</w:t>
      </w:r>
    </w:p>
    <w:p w14:paraId="68397A0D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·        общий анализ крови;</w:t>
      </w: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br/>
        <w:t>·        общий анализ мочи.</w:t>
      </w:r>
    </w:p>
    <w:p w14:paraId="000C30C6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br/>
      </w:r>
      <w:r w:rsidRPr="00363DD5">
        <w:rPr>
          <w:rFonts w:ascii="Arial" w:eastAsia="Times New Roman" w:hAnsi="Arial" w:cs="Arial"/>
          <w:b/>
          <w:bCs/>
          <w:color w:val="3F485D"/>
          <w:sz w:val="24"/>
          <w:szCs w:val="24"/>
          <w:lang w:eastAsia="ru-RU"/>
        </w:rPr>
        <w:t>10 месяцев</w:t>
      </w:r>
    </w:p>
    <w:p w14:paraId="6EB7CC8E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Для этого следует записаться на прием к врачу-педиатру детской поликлиники.</w:t>
      </w:r>
    </w:p>
    <w:p w14:paraId="1C2F5F5F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Педиатр проверяет физическое и нервно-психическое развитие. Для этого проводится взвешивание, измеряются рост ребенка, окружность головы и груди, оценивается нервно-психический статус, исследуются поведенческие реакции.</w:t>
      </w:r>
    </w:p>
    <w:p w14:paraId="606A8378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br/>
      </w:r>
      <w:r w:rsidRPr="00363DD5">
        <w:rPr>
          <w:rFonts w:ascii="Arial" w:eastAsia="Times New Roman" w:hAnsi="Arial" w:cs="Arial"/>
          <w:b/>
          <w:bCs/>
          <w:color w:val="3F485D"/>
          <w:sz w:val="24"/>
          <w:szCs w:val="24"/>
          <w:lang w:eastAsia="ru-RU"/>
        </w:rPr>
        <w:t>11 месяцев</w:t>
      </w:r>
    </w:p>
    <w:p w14:paraId="71428921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Для этого следует записаться на прием к врачу-педиатру детской поликлиники.</w:t>
      </w:r>
    </w:p>
    <w:p w14:paraId="20939E77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Педиатр проверяет физическое и нервно-психическое развитие. Для этого проводится взвешивание, измеряются рост ребенка, окружность головы и груди, оценивается нервно-психический статус, исследуются поведенческие реакции.</w:t>
      </w:r>
    </w:p>
    <w:p w14:paraId="5A330F39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b/>
          <w:bCs/>
          <w:color w:val="3F485D"/>
          <w:sz w:val="24"/>
          <w:szCs w:val="24"/>
          <w:lang w:eastAsia="ru-RU"/>
        </w:rPr>
        <w:br/>
        <w:t>1 год</w:t>
      </w:r>
    </w:p>
    <w:p w14:paraId="73DBEF4C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Для этого следует записаться на прием к врачу-педиатру детской поликлиники.</w:t>
      </w:r>
    </w:p>
    <w:p w14:paraId="57781E89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lastRenderedPageBreak/>
        <w:t>Педиатр проверяет физическое и нервно-психическое развитие. Для этого проводится взвешивание, измеряются рост ребенка, окружность головы и груди, оценивается нервно-психический статус, а также пропорциональность развития, двигательные умения ребенка, своевременное прорезывание молочных зубов, формирование речи.</w:t>
      </w:r>
    </w:p>
    <w:p w14:paraId="36384536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После осмотра участковый педиатр направит на консультацию к профильным специалистам:</w:t>
      </w:r>
    </w:p>
    <w:p w14:paraId="27C4017C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·        неврологу;</w:t>
      </w: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br/>
        <w:t>·        детскому хирургу;</w:t>
      </w: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br/>
        <w:t>·        детскому стоматологу;</w:t>
      </w: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br/>
        <w:t>·        офтальмологу;</w:t>
      </w: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br/>
        <w:t>·        оториноларингологу;</w:t>
      </w: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br/>
        <w:t>·        детскому психиатру.</w:t>
      </w:r>
    </w:p>
    <w:p w14:paraId="2579B5DC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Также педиатр назначает исследования:</w:t>
      </w:r>
    </w:p>
    <w:p w14:paraId="49427B29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·        общий анализ крови;</w:t>
      </w: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br/>
        <w:t>·        общий анализ мочи;</w:t>
      </w: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br/>
        <w:t>·        исследование уровня глюкозы в крови;</w:t>
      </w: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br/>
        <w:t>·        электрокардиография (ЭКГ).</w:t>
      </w:r>
    </w:p>
    <w:p w14:paraId="167B9D41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На основании результатов профилактического осмотра, внесенных в историю развития ребенка, педиатр делает заключение, которое содержит: сведения о выявленных заболеваниях, информацию о группе здоровья и физкультурной группе, рекомендации по формированию здорового образа жизни, режиму дня, питанию, физическому развитию, иммунопрофилактике, занятиям физической культурой, а также сведения о необходимости установления или продолжения диспансерного наблюдения.</w:t>
      </w:r>
    </w:p>
    <w:p w14:paraId="1F4C736C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Если педиатр не обнаружил противопоказаний, в прививочном кабинете поликлиники выполняются:</w:t>
      </w:r>
    </w:p>
    <w:p w14:paraId="52F4C189" w14:textId="77777777" w:rsidR="00363DD5" w:rsidRPr="00363DD5" w:rsidRDefault="00363DD5" w:rsidP="00363DD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F485D"/>
          <w:sz w:val="27"/>
          <w:szCs w:val="27"/>
          <w:lang w:eastAsia="ru-RU"/>
        </w:rPr>
      </w:pP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 xml:space="preserve">·        проба Манту (далее </w:t>
      </w:r>
      <w:proofErr w:type="spellStart"/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туберкулинодиагностика</w:t>
      </w:r>
      <w:proofErr w:type="spellEnd"/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 xml:space="preserve"> проводится ежегодно);</w:t>
      </w: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br/>
        <w:t>·        вакцинация против кори, краснухи, эпидемического паротита;</w:t>
      </w:r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br/>
        <w:t xml:space="preserve">·        четвертая вакцинация против вирусного гепатита В (только для группы риска – дети, родившиеся от матерей-носителей </w:t>
      </w:r>
      <w:proofErr w:type="spellStart"/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HBsAg</w:t>
      </w:r>
      <w:proofErr w:type="spellEnd"/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 xml:space="preserve">, больных вирусным гепатитом В или перенесших вирусный гепатит В </w:t>
      </w:r>
      <w:proofErr w:type="spellStart"/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в</w:t>
      </w:r>
      <w:proofErr w:type="spellEnd"/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 xml:space="preserve"> третьем триместре беременности, не имеющих результатов обследования на маркеры гепатита В, потребляющих наркотические средства или психотропные вещества, из семей, в которых есть носители </w:t>
      </w:r>
      <w:proofErr w:type="spellStart"/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>HBsAg</w:t>
      </w:r>
      <w:proofErr w:type="spellEnd"/>
      <w:r w:rsidRPr="00363DD5">
        <w:rPr>
          <w:rFonts w:ascii="Arial" w:eastAsia="Times New Roman" w:hAnsi="Arial" w:cs="Arial"/>
          <w:color w:val="3F485D"/>
          <w:sz w:val="27"/>
          <w:szCs w:val="27"/>
          <w:lang w:eastAsia="ru-RU"/>
        </w:rPr>
        <w:t xml:space="preserve"> или больные острым вирусным гепатитом В и хроническими вирусными гепатитами) по схеме: 0–1–2–12.</w:t>
      </w:r>
    </w:p>
    <w:p w14:paraId="39930410" w14:textId="77777777" w:rsidR="001615B5" w:rsidRDefault="001615B5"/>
    <w:sectPr w:rsidR="00161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D5"/>
    <w:rsid w:val="001615B5"/>
    <w:rsid w:val="0036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26C54"/>
  <w15:chartTrackingRefBased/>
  <w15:docId w15:val="{A03C64FE-20BF-403B-AC9F-9E9A80F0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3D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3D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6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D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38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26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16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32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95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05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93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9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1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93699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07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9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1461</Words>
  <Characters>8330</Characters>
  <Application>Microsoft Office Word</Application>
  <DocSecurity>0</DocSecurity>
  <Lines>69</Lines>
  <Paragraphs>19</Paragraphs>
  <ScaleCrop>false</ScaleCrop>
  <Company/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slavag243@gmail.com</dc:creator>
  <cp:keywords/>
  <dc:description/>
  <cp:lastModifiedBy>slavag243@gmail.com</cp:lastModifiedBy>
  <cp:revision>1</cp:revision>
  <dcterms:created xsi:type="dcterms:W3CDTF">2025-02-05T16:49:00Z</dcterms:created>
  <dcterms:modified xsi:type="dcterms:W3CDTF">2025-02-05T16:50:00Z</dcterms:modified>
</cp:coreProperties>
</file>