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D85C9" w14:textId="60F0FF92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1</w:t>
      </w:r>
    </w:p>
    <w:p w14:paraId="44122BBD" w14:textId="37CA8D54" w:rsidR="0019164D" w:rsidRPr="0019164D" w:rsidRDefault="00C05486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lang w:eastAsia="ru-RU"/>
        </w:rPr>
        <w:t>ДЕПОЛЯРИЗУЮЩИМ МИОРЕЛАКСАНТОМ ЯВЛЯЕТСЯ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="0019164D"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А) </w:t>
      </w:r>
      <w:proofErr w:type="spellStart"/>
      <w:r w:rsidR="0019164D" w:rsidRPr="0019164D">
        <w:rPr>
          <w:rFonts w:eastAsia="Times New Roman" w:cs="Times New Roman"/>
          <w:color w:val="000000"/>
          <w:sz w:val="27"/>
          <w:szCs w:val="27"/>
          <w:lang w:eastAsia="ru-RU"/>
        </w:rPr>
        <w:t>ардуан</w:t>
      </w:r>
      <w:proofErr w:type="spellEnd"/>
      <w:r w:rsidR="0019164D"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</w:t>
      </w:r>
      <w:proofErr w:type="spellStart"/>
      <w:r w:rsidR="0019164D" w:rsidRPr="0019164D">
        <w:rPr>
          <w:rFonts w:eastAsia="Times New Roman" w:cs="Times New Roman"/>
          <w:color w:val="000000"/>
          <w:sz w:val="27"/>
          <w:szCs w:val="27"/>
          <w:lang w:eastAsia="ru-RU"/>
        </w:rPr>
        <w:t>тракриум</w:t>
      </w:r>
      <w:proofErr w:type="spellEnd"/>
      <w:r w:rsidR="0019164D"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="0019164D" w:rsidRPr="0019164D">
        <w:rPr>
          <w:rFonts w:eastAsia="Times New Roman" w:cs="Times New Roman"/>
          <w:color w:val="000000"/>
          <w:sz w:val="27"/>
          <w:szCs w:val="27"/>
          <w:lang w:eastAsia="ru-RU"/>
        </w:rPr>
        <w:t>диплацин</w:t>
      </w:r>
      <w:proofErr w:type="spellEnd"/>
      <w:r w:rsidR="0019164D"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</w:t>
      </w:r>
      <w:proofErr w:type="spellStart"/>
      <w:r w:rsidR="0019164D" w:rsidRPr="0019164D">
        <w:rPr>
          <w:rFonts w:eastAsia="Times New Roman" w:cs="Times New Roman"/>
          <w:color w:val="000000"/>
          <w:sz w:val="27"/>
          <w:szCs w:val="27"/>
          <w:lang w:eastAsia="ru-RU"/>
        </w:rPr>
        <w:t>дитилин</w:t>
      </w:r>
      <w:proofErr w:type="spellEnd"/>
      <w:r w:rsidR="0019164D"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19164D"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382E18FE" w14:textId="5B81AA47" w:rsidR="00C05486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2</w:t>
      </w:r>
    </w:p>
    <w:p w14:paraId="76BA9B62" w14:textId="709C97AB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C05486">
        <w:t>НАИБОЛЕЕ КОРОТКОДЕЙСТВУЮЩИМ АНАЛЬГЕТИКОМ ЯВЛЯЕТСЯ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фентанил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морфин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трамадол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кеторолак</w:t>
      </w:r>
      <w:proofErr w:type="spellEnd"/>
    </w:p>
    <w:p w14:paraId="6FE7ECF8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2F7AD55D" w14:textId="14604C74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3</w:t>
      </w:r>
    </w:p>
    <w:p w14:paraId="16582096" w14:textId="42737840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ДЛЯ САНИТАРНОЙ ОБРАБОТКИ КОЖНЫХ ПОКРОВОВ ПАЦИЕНТОВ ИСПОЛЬЗУЮТ АНТИСЕПТИКИ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3% раствор перекиси водорода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5% спиртовой раствор йода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1% спиртовой раствор бриллиантового зеленого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не содержащие спирты, обладающие дезинфицирующими и моющими свойствами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4DE6DF20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2D0AB727" w14:textId="3B7FA2B0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4</w:t>
      </w:r>
    </w:p>
    <w:p w14:paraId="0F21158F" w14:textId="62D91646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ПОСЛЕ ВВЕДЕНИЯ ДЕПОЛЯРИЗУЮЩИХ МИОРЕЛАКСАНТОВ ОТМЕЧАЕТСЯ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учащение дыхания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речевое возбуждение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фибрилляция мышц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двигательное возбуждение</w:t>
      </w:r>
    </w:p>
    <w:p w14:paraId="0344BFE2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7F81E5AA" w14:textId="18776493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5</w:t>
      </w:r>
    </w:p>
    <w:p w14:paraId="0A1E9FD7" w14:textId="3D387244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ПОДКЛЮЧИЧНЫЕ ВЕНЫ РАСПОЛОЖЕНЫ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кпереди и книзу от артерии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параллельно артериям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кзади от артерии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кзади и над артерией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</w:p>
    <w:p w14:paraId="53E6C270" w14:textId="16750E58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6</w:t>
      </w:r>
    </w:p>
    <w:p w14:paraId="56BE1987" w14:textId="398477B1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АБСОЛЮТНОЕ ПРОТИВОПОКАЗАНИЕ ДЛЯ ПРИМЕНЕНИЯ ПРОПОФОЛА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хронический бронхит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аллергия к яичному белку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хронический гастрит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гипертоническая болезнь</w:t>
      </w:r>
    </w:p>
    <w:p w14:paraId="55E63DE3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7CE1123D" w14:textId="495BA8C2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7</w:t>
      </w:r>
    </w:p>
    <w:p w14:paraId="6185BA20" w14:textId="29F084BD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ПРОТИВОПОКАЗАНИЕ К ВВЕДЕНИЮ ПОЛИГЛЮКИНА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ожоговый шок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перитонит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травматический шок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продолжающееся внутреннее кровотечение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62424327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23170DBB" w14:textId="515176F4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8</w:t>
      </w:r>
    </w:p>
    <w:p w14:paraId="46767B40" w14:textId="0B210C6C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НА РАЗДРАЖЕНИЕ БЛУЖДАЮЩЕГО НЕРВА ГЛАДКАЯ МУСКУЛАТУРА БРОНХОВ РЕАГИРУЕТ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вначале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дилятацией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затем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констрикцией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бронхоконстрикцией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бронходилятацией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вначале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констрикцией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затем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дилятацией</w:t>
      </w:r>
      <w:proofErr w:type="spellEnd"/>
    </w:p>
    <w:p w14:paraId="4A63288E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5917B56A" w14:textId="5C7FFEB6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9</w:t>
      </w:r>
    </w:p>
    <w:p w14:paraId="7D977793" w14:textId="0DE642D6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ОБЩАЯ АНЕСТЕЗИЯ ЛЕГКО УПРАВЛЯЕМА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внутривенно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ингаляционным путем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внутримышечно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подкожно</w:t>
      </w:r>
    </w:p>
    <w:p w14:paraId="36D33AF6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6089D33F" w14:textId="10AD9F4C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10</w:t>
      </w:r>
    </w:p>
    <w:p w14:paraId="2279F699" w14:textId="559EB6AD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ЛЕЧЕНИЕ ЖЕЛУДОЧКОВОЙ ТАХИКАРДИИ, РАЗВИВШЕЙСЯ ВО ВРЕМЯ АНЕСТЕЗИИ, ВКЛЮЧАЕТ ВВЕДЕНИЕ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верапамила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глюконата кальция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дигоксина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лигнокаина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лидокаина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)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6AB08CCE" w14:textId="14244893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11</w:t>
      </w:r>
    </w:p>
    <w:p w14:paraId="1216A16A" w14:textId="42F53FC3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ДЛИНА ЛЕВОГО БРОНХА У ВЗРОСЛОГО СОСТАВЛЯЕТ _____ </w:t>
      </w:r>
      <w:proofErr w:type="gram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9-10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5-6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2-3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7-8</w:t>
      </w:r>
    </w:p>
    <w:p w14:paraId="093B2C8A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3E28531E" w14:textId="14DC95D0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12</w:t>
      </w:r>
    </w:p>
    <w:p w14:paraId="2C098D73" w14:textId="44D2E7C2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ПРЕПАРАТОМ, ИСПОЛЬЗУЕМЫМ В КАЧЕСТВЕ ПЕНОГАСИТЕЛЯ ПРИ ОТЕКЕ ЛЕГКИХ, ЯВЛЯЕТСЯ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контрикал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антифомсилан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анаферон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миорелаксин</w:t>
      </w:r>
      <w:proofErr w:type="spellEnd"/>
    </w:p>
    <w:p w14:paraId="05844FAB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3FF11343" w14:textId="652D3B93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13</w:t>
      </w:r>
    </w:p>
    <w:p w14:paraId="31949787" w14:textId="6A11E04E" w:rsidR="0019164D" w:rsidRDefault="0019164D" w:rsidP="0076547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ОТЕК МОЗГА У ДЕТЕЙ, КАК ОСЛОЖНЕНИЕ АНЕСТЕЗИИ, ОБУСЛОВЛЕН АНАТОМИЧЕСКИМИ </w:t>
      </w:r>
      <w:proofErr w:type="gram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ОСОБЕННОСТЯМИ</w:t>
      </w:r>
      <w:proofErr w:type="gram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ТАКИМИ КАК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недостаточная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миелинизация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нервных волокон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малое число межнейронных связей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более высокий уровень обменных процессов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повышенная проницаемость гематоэнцефалического барьера </w:t>
      </w:r>
    </w:p>
    <w:p w14:paraId="4AD70094" w14:textId="77777777" w:rsidR="00765473" w:rsidRPr="00765473" w:rsidRDefault="00765473" w:rsidP="00765473">
      <w:pPr>
        <w:pStyle w:val="1"/>
        <w:rPr>
          <w:lang w:eastAsia="ru-RU"/>
        </w:rPr>
      </w:pPr>
    </w:p>
    <w:p w14:paraId="27ACD2A8" w14:textId="77777777" w:rsidR="00C05486" w:rsidRDefault="00C05486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5C60D68" w14:textId="64FD063E" w:rsidR="00C05486" w:rsidRDefault="00C05486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45E11D65" w14:textId="77777777" w:rsidR="004762CF" w:rsidRDefault="004762CF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4EEAE36E" w14:textId="77777777" w:rsidR="004762CF" w:rsidRDefault="004762CF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2C85D6DC" w14:textId="683185E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14</w:t>
      </w:r>
    </w:p>
    <w:p w14:paraId="25906DF8" w14:textId="2151F1B1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ПОЛОЖЕНИЕ БОЛЬНОГО В ПОСТЕЛИ В ПЕРВЫЕ ЧАСЫ ПОСЛЕ ОБЩЕГО ОБЕЗБОЛИВАНИЯ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лежа с опущенным головным концом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лежа на спине без п</w:t>
      </w:r>
      <w:r w:rsidR="00765473">
        <w:rPr>
          <w:rFonts w:eastAsia="Times New Roman" w:cs="Times New Roman"/>
          <w:color w:val="000000"/>
          <w:sz w:val="27"/>
          <w:szCs w:val="27"/>
          <w:lang w:eastAsia="ru-RU"/>
        </w:rPr>
        <w:t>одушки, голова повернута набок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лежа на боку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полусидя</w:t>
      </w:r>
    </w:p>
    <w:p w14:paraId="30D797D7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59E8D74A" w14:textId="14DFDEF4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15</w:t>
      </w:r>
    </w:p>
    <w:p w14:paraId="549816F6" w14:textId="0D5BECB9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ПРОВЕДЕНИЕ ЭНДОТРАХЕАЛЬНОГО НАРКОЗА ОПАСНО БЕЗ ПРИМЕНЕНИЯ В ПРЕМЕДИКАЦИИ ____________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фенобарбитала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пипольф</w:t>
      </w:r>
      <w:r w:rsidR="00765473">
        <w:rPr>
          <w:rFonts w:eastAsia="Times New Roman" w:cs="Times New Roman"/>
          <w:color w:val="000000"/>
          <w:sz w:val="27"/>
          <w:szCs w:val="27"/>
          <w:lang w:eastAsia="ru-RU"/>
        </w:rPr>
        <w:t>ена</w:t>
      </w:r>
      <w:proofErr w:type="spellEnd"/>
      <w:r w:rsidR="00765473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="00765473">
        <w:rPr>
          <w:rFonts w:eastAsia="Times New Roman" w:cs="Times New Roman"/>
          <w:color w:val="000000"/>
          <w:sz w:val="27"/>
          <w:szCs w:val="27"/>
          <w:lang w:eastAsia="ru-RU"/>
        </w:rPr>
        <w:t>промедола</w:t>
      </w:r>
      <w:proofErr w:type="spellEnd"/>
      <w:r w:rsidR="00765473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атропина </w:t>
      </w:r>
    </w:p>
    <w:p w14:paraId="69B5B67A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7B2661B9" w14:textId="19E54520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16</w:t>
      </w:r>
    </w:p>
    <w:p w14:paraId="0A7FFCA2" w14:textId="60F26335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ПОЛОЖЕНИЕ ПОСТРАДАВШЕГО ПРИ ПРОВЕДЕНИИ СЕРДЕЧНО-ЛЕГОЧНОЙ РЕАНИМАЦИИ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оставить то, в котором он был обнаружен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на </w:t>
      </w:r>
      <w:proofErr w:type="gram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спине</w:t>
      </w:r>
      <w:proofErr w:type="gram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на кровати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на спине на ровной</w:t>
      </w:r>
      <w:r w:rsidR="0076547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765473">
        <w:rPr>
          <w:rFonts w:eastAsia="Times New Roman" w:cs="Times New Roman"/>
          <w:color w:val="000000"/>
          <w:sz w:val="27"/>
          <w:szCs w:val="27"/>
          <w:lang w:eastAsia="ru-RU"/>
        </w:rPr>
        <w:t>непрогибающейся</w:t>
      </w:r>
      <w:proofErr w:type="spellEnd"/>
      <w:r w:rsidR="0076547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поверхности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роли не играет</w:t>
      </w:r>
    </w:p>
    <w:p w14:paraId="6B0B813B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33699EFC" w14:textId="1C319305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17</w:t>
      </w:r>
    </w:p>
    <w:p w14:paraId="7604E869" w14:textId="58BC3C50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ДЛЯ ПРОФИЛАКТИКИ ГИПЕРСАЛИВАЦИИ И ГИПЕРСЕКРЕЦИИ ТРАХЕОБРОНХИАЛЬНОГО ДЕРЕВА ПЕРЕД НАРКОЗОМ ВВОДЯТ РА</w:t>
      </w:r>
      <w:r w:rsidR="00765473">
        <w:rPr>
          <w:rFonts w:eastAsia="Times New Roman" w:cs="Times New Roman"/>
          <w:color w:val="000000"/>
          <w:sz w:val="27"/>
          <w:szCs w:val="27"/>
          <w:lang w:eastAsia="ru-RU"/>
        </w:rPr>
        <w:t>СТВОР</w:t>
      </w:r>
      <w:r w:rsidR="00765473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="00765473">
        <w:rPr>
          <w:rFonts w:eastAsia="Times New Roman" w:cs="Times New Roman"/>
          <w:color w:val="000000"/>
          <w:sz w:val="27"/>
          <w:szCs w:val="27"/>
          <w:lang w:eastAsia="ru-RU"/>
        </w:rPr>
        <w:t>промедола</w:t>
      </w:r>
      <w:proofErr w:type="spellEnd"/>
      <w:r w:rsidR="00765473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атропина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анальгина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димедрола</w:t>
      </w:r>
    </w:p>
    <w:p w14:paraId="3554ED32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161C641E" w14:textId="56C28974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18</w:t>
      </w:r>
    </w:p>
    <w:p w14:paraId="5A399B47" w14:textId="6ECE2911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ПРИ ПРОВОДНИКОВОЙ АНЕСТЕЗИИ АНЕСТЕЗИРУЮЩЕЕ ВЕЩЕСТВО ВВОДЯТ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внутрикостно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подкожно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инфильтруют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все ткани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в о</w:t>
      </w:r>
      <w:r w:rsidR="0076547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кружающие нерв ткани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759155BE" w14:textId="0A3965D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19</w:t>
      </w:r>
    </w:p>
    <w:p w14:paraId="6393440C" w14:textId="760A5A13" w:rsid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ТРАХЕОСТОМИЧЕСКУЮ ТРУБКУ МЕНЯЮТ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2 раза в сутки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4 раза в сутки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не меняют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1 раз в 3 дня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0E9E7821" w14:textId="707336F1" w:rsidR="00C05486" w:rsidRDefault="00C05486" w:rsidP="00C05486">
      <w:pPr>
        <w:pStyle w:val="1"/>
        <w:rPr>
          <w:lang w:eastAsia="ru-RU"/>
        </w:rPr>
      </w:pPr>
    </w:p>
    <w:p w14:paraId="0F0FBB28" w14:textId="698BADE4" w:rsidR="00C05486" w:rsidRDefault="00C05486" w:rsidP="00C05486">
      <w:pPr>
        <w:rPr>
          <w:lang w:eastAsia="ru-RU"/>
        </w:rPr>
      </w:pPr>
    </w:p>
    <w:p w14:paraId="7F9CD383" w14:textId="77777777" w:rsidR="00C05486" w:rsidRDefault="00C05486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4001A6A6" w14:textId="31865A0D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20</w:t>
      </w:r>
    </w:p>
    <w:p w14:paraId="1A62FC9B" w14:textId="062E7022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МЕТАБОЛИЧЕСКИМ МЕДИЦИНСКИМ ОСЛОЖНЕНИЕМ, СВЯЗАННЫМ </w:t>
      </w:r>
      <w:r w:rsidR="004762CF" w:rsidRPr="0019164D">
        <w:rPr>
          <w:rFonts w:eastAsia="Times New Roman" w:cs="Times New Roman"/>
          <w:color w:val="000000"/>
          <w:sz w:val="27"/>
          <w:szCs w:val="27"/>
          <w:lang w:eastAsia="ru-RU"/>
        </w:rPr>
        <w:t>С ЭКСТРАКОРПОРАЛЬНЫМИ ОПЕРАЦИЯМИ,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ЯВЛЯЕТСЯ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тромбэмболия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легочной артерии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гипогликемия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нарушения ритма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гемолиз</w:t>
      </w:r>
    </w:p>
    <w:p w14:paraId="62819907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20D88FC4" w14:textId="661910B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21</w:t>
      </w:r>
    </w:p>
    <w:p w14:paraId="2F100D19" w14:textId="3E908B1D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ДЕКОМПЕНСАЦИЯ СЕРДЦА ПРОЯВЛЯЕТСЯ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уменьшением минутного объёма крови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тахикардией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падением венозного давления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уменьшением объема циркулирующей крови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65A76BAA" w14:textId="65B3C271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22</w:t>
      </w:r>
    </w:p>
    <w:p w14:paraId="62DA4C12" w14:textId="4A35AB4E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ТЕМПЕРАТУРНЫЙ РЕЖИМ ПРИ ОПРЕДЕЛЕНИИ ГРУППЫ КРОВИ СОСТАВЛЯЕТ ______ ГРАД. ЦЕЛЬСИЯ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15-25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25-30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12-14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5-8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3D2CDED4" w14:textId="3C375360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23</w:t>
      </w:r>
    </w:p>
    <w:p w14:paraId="7D6D459A" w14:textId="07F9AC0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ДЛИТЕЛЬНОСТЬ ПОЛНОЙ ИНФИЛЬТРАЦИОННОЙ АНЕСТЕЗИИ МОЖНО УВЕЛИЧИТЬ, ДОБАВИВ К РАСТВОРУ НОВОКАИНА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совкаин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димедрол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атропин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адреналин </w:t>
      </w:r>
    </w:p>
    <w:p w14:paraId="641415EF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719A6EBA" w14:textId="5803B6A8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24</w:t>
      </w:r>
    </w:p>
    <w:p w14:paraId="4C96CDE8" w14:textId="1049301C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ПОСЛЕ ПЕРЕВОДА БОЛЬНОГО НА САМОСТОЯТЕЛЬНОЕ ДЫХАНИЕ АТМОСФЕРНЫМ ВОЗДУХОМ ПОСЛЕ 2-Х ЧАСОВОЙ АНЕСТЕЗИИ НА ФОНЕ ГИПЕРВЕНТИЛЯЦИИ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разовьется гипоксия и гиперкапния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без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кислородотерапии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весьма вероятно развитие гипоксемии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в течение 2-х часов сохранится гипокапния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показатели газообмена нормализуются в течение 30 минут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75F3E48E" w14:textId="570496A9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25</w:t>
      </w:r>
    </w:p>
    <w:p w14:paraId="289406F6" w14:textId="62C7520D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МОЖНО СЧИТАТЬ, ЧТО НЕЙРОМЫШЕЧНАЯ БЛОКАДА ПРЕКРАТИЛАСЬ, ЕСЛИ БОЛЬНОЙ В СОСТОЯНИИ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открыть рот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эффективно кашлять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приподнять голову от подушки на 3 сек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сделать по команде глубокий вдох</w:t>
      </w:r>
    </w:p>
    <w:p w14:paraId="51DBCA15" w14:textId="48E2993C" w:rsid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381D6C1D" w14:textId="5BC95BCA" w:rsidR="00C05486" w:rsidRDefault="00C05486" w:rsidP="00C05486">
      <w:pPr>
        <w:pStyle w:val="1"/>
        <w:rPr>
          <w:lang w:eastAsia="ru-RU"/>
        </w:rPr>
      </w:pPr>
    </w:p>
    <w:p w14:paraId="56D34A9E" w14:textId="77777777" w:rsidR="00C05486" w:rsidRPr="0019164D" w:rsidRDefault="00C05486" w:rsidP="00C05486">
      <w:pPr>
        <w:rPr>
          <w:lang w:eastAsia="ru-RU"/>
        </w:rPr>
      </w:pPr>
    </w:p>
    <w:p w14:paraId="77E462BD" w14:textId="501C470D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26</w:t>
      </w:r>
    </w:p>
    <w:p w14:paraId="0FACE812" w14:textId="13A39930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ХЕМОРЕЦЕПТОРЫ АОРТАЛЬНЫХ И КАРОТИДНЫХ ЗОН ОБЛАДАЮТ ДЕЙСТВИЕМ НА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легочный кровоток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коронарный кровоток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дыхание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мозговой кровоток</w:t>
      </w:r>
    </w:p>
    <w:p w14:paraId="774FB44E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47C51643" w14:textId="6323ED11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27</w:t>
      </w:r>
    </w:p>
    <w:p w14:paraId="6EF3E0FA" w14:textId="06387F76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ПРИ ЗАГРЯЗНЕНИИ ПЕРЧАТОК КРОВЬЮ СЛЕДУЕТ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до снятия убрать видимые загрязнения тампоном, смоченной раствором дезинфицирующего средства, затем утилизировать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снять перчатки, поместить в пакет желтого цвета, руки обработать антисептиком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сразу снять перчатки, поместить в дезраствор, руки обработать антисептиком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сразу снять перчатки, поместить в дезраствор, затем утилизировать</w:t>
      </w:r>
    </w:p>
    <w:p w14:paraId="1D0AD274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43387AE4" w14:textId="6B86F0A3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28</w:t>
      </w:r>
    </w:p>
    <w:p w14:paraId="68CF52FE" w14:textId="407E8E1C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ГЛАВНОЙ ПРИЧИНОЙ ГРАЖДАНСКИХ ИСКОВ В АНЕСТЕЗИОЛОГИИ ЯВЛЯЕТСЯ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небрежность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повреждение зубов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отсутствие психологического контакта с больным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боли в горле после наркоза</w:t>
      </w:r>
    </w:p>
    <w:p w14:paraId="74AFD621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18B6937F" w14:textId="1F2604BA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29</w:t>
      </w:r>
    </w:p>
    <w:p w14:paraId="209BF6E6" w14:textId="521EA382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НАИБОЛЕЕ НАДЕЖНЫМ КРИТЕРИЕМ ЭФФЕКТИВНОСТИ ДЫХАНИЯ ЯВЛЯЕТСЯ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дыхательный объем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минутный объем дыхания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РаО</w:t>
      </w:r>
      <w:proofErr w:type="gram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2</w:t>
      </w:r>
      <w:proofErr w:type="gram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РаСО2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частота дыхания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30</w:t>
      </w:r>
    </w:p>
    <w:p w14:paraId="1A5BA761" w14:textId="7C739C2C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ДЛЯ ПРОВЕДЕНИЯ ПУНКЦИИ ПОДКЛЮЧИЧНОЙ ВЕНЫ НАДКЛЮЧИЧНЫМ ДОСТУПОМ ОРИЕНТИРОМ СЛУЖИТ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ключица и грудинная головка кивательной мышцы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ключица и латеральный край грудинной головки кивательной мышцы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ключица и подъязычно-щитовидная мышца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ключица и большая грудная мышца</w:t>
      </w:r>
    </w:p>
    <w:p w14:paraId="4930F533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763B91DF" w14:textId="78A23461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31</w:t>
      </w:r>
    </w:p>
    <w:p w14:paraId="447DD180" w14:textId="7A3B3E0A" w:rsidR="004762CF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АНЕСТЕЗИОЛОГИЧЕСКАЯ КАРТА НЕ ЗАПОЛНЯЕТСЯ ПРИ ПРОДОЛЖИТЕЛЬНОСТИ ОПЕРАЦИИ _______ МИНУТ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10-20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менее 10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˃ 30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20-30</w:t>
      </w:r>
    </w:p>
    <w:p w14:paraId="4F95A131" w14:textId="77777777" w:rsidR="004762CF" w:rsidRDefault="004762CF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4811699" w14:textId="77777777" w:rsidR="004762CF" w:rsidRDefault="004762CF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2310C1B" w14:textId="77777777" w:rsidR="004762CF" w:rsidRDefault="004762CF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0C87B77" w14:textId="77777777" w:rsidR="004762CF" w:rsidRDefault="004762CF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3B82E663" w14:textId="77777777" w:rsidR="004762CF" w:rsidRDefault="004762CF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AA61EBF" w14:textId="363572D3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</w:p>
    <w:p w14:paraId="31F66A64" w14:textId="4F0AF02C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32</w:t>
      </w:r>
    </w:p>
    <w:p w14:paraId="555C5279" w14:textId="4DC801CA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ОТДЕЛЕНИЕ АНЕСТЕЗИОЛОГИИ И РЕАНИМАТОЛОГИИ ДОЛЖНО БЫТЬ ОБЕСПЕЧЕНО МЕДИКАМЕНТАМИ, ТРАНСФУЗИОННЫМИ СРЕДСТВАМИ В КОЛИЧЕСТВАХ ИЗ РАСЧЕТА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необходимого количества для полноценного проведения анестезии, реанимации и интенсивной терапии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на 7 суток работы, кроме наркотиков и дорогостоящих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на 3 суток работы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на количество анестезий и коек</w:t>
      </w:r>
    </w:p>
    <w:p w14:paraId="51D4C51F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6A9B15F1" w14:textId="087B10CD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33</w:t>
      </w:r>
    </w:p>
    <w:p w14:paraId="5AA5BD07" w14:textId="0CF97B7A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ГЛУБИНА ВВЕДЕНИЯ ЭНДОТРАХЕАЛЬНОЙ ТРУБКИ ПРИ ПРОВЕДЕНИИ ИНТУБАЦИИ ТРАХЕИ ЧЕРЕЗ РОТ ВЗРОСЛОМУ ____ </w:t>
      </w:r>
      <w:proofErr w:type="gram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21-23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8-10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5-8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12-16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0E774BED" w14:textId="27CD46B9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34</w:t>
      </w:r>
    </w:p>
    <w:p w14:paraId="11A888B6" w14:textId="333407B9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МЕДСЕСТРА ИЗМЕРЯЕТ ТЕМПЕРАТУРУ ТЕЛА ПАЦИЕНТУ ПРИ ПРОВЕДЕНИИ ИНТЕНСИВНОЙ ТЕРАПИИ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2 раза в сутки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каждый час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не реже 4 раз в сутки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1 раз в сутки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27E146D6" w14:textId="091EEA1F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35</w:t>
      </w:r>
    </w:p>
    <w:p w14:paraId="0867358B" w14:textId="6E190EAF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ХАРАКТЕРНОЙ И РАННЕЙ ГЕМОДИНАМИЧЕСКОЙ РЕАКЦИЕЙ НА ГИПОКСЕМИЮ ЯВЛЯЕТСЯ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снижение АД и учащение пульса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повышение АД и учащение пульса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снижение АД и </w:t>
      </w:r>
      <w:r w:rsidR="0059046C" w:rsidRPr="0019164D">
        <w:rPr>
          <w:rFonts w:eastAsia="Times New Roman" w:cs="Times New Roman"/>
          <w:color w:val="000000"/>
          <w:sz w:val="27"/>
          <w:szCs w:val="27"/>
          <w:lang w:eastAsia="ru-RU"/>
        </w:rPr>
        <w:t>уряжение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пульса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повышение АД и </w:t>
      </w:r>
      <w:r w:rsidR="0059046C" w:rsidRPr="0019164D">
        <w:rPr>
          <w:rFonts w:eastAsia="Times New Roman" w:cs="Times New Roman"/>
          <w:color w:val="000000"/>
          <w:sz w:val="27"/>
          <w:szCs w:val="27"/>
          <w:lang w:eastAsia="ru-RU"/>
        </w:rPr>
        <w:t>уряжение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пульса</w:t>
      </w:r>
    </w:p>
    <w:p w14:paraId="7A7DD901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48FAEE74" w14:textId="0E439FEE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36</w:t>
      </w:r>
    </w:p>
    <w:p w14:paraId="5D9AB1FA" w14:textId="52553E8B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ПРОФИЛАКТИКА ПОСЛЕОПЕРАЦИОННЫХ ТРОМБОЗОВ ЗАКЛЮЧАЕТСЯ В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активном послеоперационном ведении больного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применении солевых кровезаменителей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соблюдении строгого постельного режима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применение баночного массажа на грудную клетку</w:t>
      </w:r>
    </w:p>
    <w:p w14:paraId="12AABBDC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3AF599F3" w14:textId="6BA9563C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37</w:t>
      </w:r>
    </w:p>
    <w:p w14:paraId="7B1FCD80" w14:textId="2B4D34C9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ЦВЕТ БАЛЛОНА С ЗАКИСЬЮ АЗОТА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серый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красный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черный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голубой</w:t>
      </w:r>
    </w:p>
    <w:p w14:paraId="0E1B999F" w14:textId="0208629C" w:rsid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674EA595" w14:textId="77777777" w:rsidR="004762CF" w:rsidRDefault="004762CF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7B932F95" w14:textId="77777777" w:rsidR="004762CF" w:rsidRDefault="004762CF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78702530" w14:textId="77777777" w:rsidR="004762CF" w:rsidRDefault="004762CF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3E10E73" w14:textId="5895732B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38</w:t>
      </w:r>
    </w:p>
    <w:p w14:paraId="5AA95951" w14:textId="77777777" w:rsidR="00BC1D46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ПОЛОЖИТЕЛЬНАЯ РЕАКЦИЯ ИЗОГЕМАГГЛЮТИНАЦИИ </w:t>
      </w:r>
      <w:r w:rsidR="00BC1D46">
        <w:rPr>
          <w:rFonts w:eastAsia="Times New Roman" w:cs="Times New Roman"/>
          <w:color w:val="000000"/>
          <w:sz w:val="27"/>
          <w:szCs w:val="27"/>
          <w:lang w:eastAsia="ru-RU"/>
        </w:rPr>
        <w:t>С ЦОЛИКЛОНАМИ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BC1D46">
        <w:rPr>
          <w:rFonts w:eastAsia="Times New Roman" w:cs="Times New Roman"/>
          <w:color w:val="000000"/>
          <w:sz w:val="27"/>
          <w:szCs w:val="27"/>
          <w:lang w:eastAsia="ru-RU"/>
        </w:rPr>
        <w:t>Анти-А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7BF439A0" w14:textId="49E786EB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И </w:t>
      </w:r>
      <w:r w:rsidR="00BC1D46">
        <w:rPr>
          <w:rFonts w:eastAsia="Times New Roman" w:cs="Times New Roman"/>
          <w:color w:val="000000"/>
          <w:sz w:val="27"/>
          <w:szCs w:val="27"/>
          <w:lang w:eastAsia="ru-RU"/>
        </w:rPr>
        <w:t>Анти-АВ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СВИДЕТЕЛЬСТВУЕТ О ______ Г</w:t>
      </w:r>
      <w:r w:rsidR="005F081F">
        <w:rPr>
          <w:rFonts w:eastAsia="Times New Roman" w:cs="Times New Roman"/>
          <w:color w:val="000000"/>
          <w:sz w:val="27"/>
          <w:szCs w:val="27"/>
          <w:lang w:eastAsia="ru-RU"/>
        </w:rPr>
        <w:t>РУППЕ КРОВИ</w:t>
      </w:r>
      <w:r w:rsidR="005F081F">
        <w:rPr>
          <w:rFonts w:eastAsia="Times New Roman" w:cs="Times New Roman"/>
          <w:color w:val="000000"/>
          <w:sz w:val="27"/>
          <w:szCs w:val="27"/>
          <w:lang w:eastAsia="ru-RU"/>
        </w:rPr>
        <w:br/>
        <w:t>А) B(III)</w:t>
      </w:r>
      <w:r w:rsidR="005F081F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А(II) </w:t>
      </w:r>
      <w:bookmarkStart w:id="0" w:name="_GoBack"/>
      <w:bookmarkEnd w:id="0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0(I)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AB(IV)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1B0FCB8F" w14:textId="376BA5A8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39</w:t>
      </w:r>
    </w:p>
    <w:p w14:paraId="4800FB79" w14:textId="4BEED823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ПРОТИВОПОКАЗАНИЕМ ДЛЯ ПРИМЕНЕНИЯ ФТОРОТАНА ЯВЛЯЕТСЯ НАЛИЧИЕ У ПАЦИЕНТКИ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сахарного диабета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бронхиальной астмы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феохромоцитомы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гипертонической болезни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17D38DFD" w14:textId="37BEE8E3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40</w:t>
      </w:r>
    </w:p>
    <w:p w14:paraId="29FADEEE" w14:textId="24E69DBE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ИНФУЗИОННАЯ ТЕРАПИЯ </w:t>
      </w:r>
      <w:r w:rsidR="00BC1D46" w:rsidRPr="0019164D">
        <w:rPr>
          <w:rFonts w:eastAsia="Times New Roman" w:cs="Times New Roman"/>
          <w:color w:val="000000"/>
          <w:sz w:val="27"/>
          <w:szCs w:val="27"/>
          <w:lang w:eastAsia="ru-RU"/>
        </w:rPr>
        <w:t>— ЭТО ВНУТРИВЕННОЕ ВВЕДЕНИЕ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любых препаратов крови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плазмы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любых синтетических растворов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только коллоидных растворов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7A461F23" w14:textId="31F9118D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41</w:t>
      </w:r>
    </w:p>
    <w:p w14:paraId="07DEADD0" w14:textId="3E3E527F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КАТЕТЕРИЗАЦИЯ МОЧЕВОГО ПУЗЫРЯ ЖЕНЩИНЫ ПРОВОДИТСЯ ________ КАТЕТЕРОМ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полужестким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жестким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любым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мягким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42</w:t>
      </w:r>
    </w:p>
    <w:p w14:paraId="04BEAD2D" w14:textId="77EFAF1F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СПИНА МЕДИЦИНСКОЙ СЕСТРЫ ПРИ ПОДЪЕМЕ И ПЕРЕМЕЩЕНИИ ПАЦИЕНТА ДОЛЖНА БЫТЬ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наклонена в противоположную перемещению сторону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наклонена вперед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максимально прямой для данного вида перемещения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наклонена в сторону перемещения пациента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proofErr w:type="gramEnd"/>
    </w:p>
    <w:p w14:paraId="69067494" w14:textId="3AE8075B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43</w:t>
      </w:r>
    </w:p>
    <w:p w14:paraId="713A985B" w14:textId="411E2210" w:rsid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К КРИСТАЛЛОИДНЫМ РАСТВОРАМ ОТНОСИТСЯ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полиглюкин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интралипид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раствор трисамина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изотонический раствор хлорида натрия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</w:p>
    <w:p w14:paraId="19834E22" w14:textId="5D593B14" w:rsidR="004762CF" w:rsidRDefault="004762CF" w:rsidP="004762CF">
      <w:pPr>
        <w:pStyle w:val="1"/>
        <w:rPr>
          <w:lang w:eastAsia="ru-RU"/>
        </w:rPr>
      </w:pPr>
    </w:p>
    <w:p w14:paraId="433C481B" w14:textId="7AA7057A" w:rsidR="004762CF" w:rsidRDefault="004762CF" w:rsidP="004762CF">
      <w:pPr>
        <w:rPr>
          <w:lang w:eastAsia="ru-RU"/>
        </w:rPr>
      </w:pPr>
    </w:p>
    <w:p w14:paraId="3C814FE2" w14:textId="77777777" w:rsidR="004762CF" w:rsidRDefault="004762CF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6FF3C8D3" w14:textId="50D5FE15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44</w:t>
      </w:r>
    </w:p>
    <w:p w14:paraId="766C4AE6" w14:textId="3C0D8592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ПРИ СНИЖЕНИИ САТУРАЦИИ КИСЛОРОДА НИЖЕ ________ % ПРЕКРАТИТЬ ПРОЦЕДУРУ САНАЦИИ ТРАХЕОБРОНХИАЛЬНОГО ДЕРЕВА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94-90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64-70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84-80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74-70</w:t>
      </w:r>
    </w:p>
    <w:p w14:paraId="33824A53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286A13DE" w14:textId="48E5C634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45</w:t>
      </w:r>
    </w:p>
    <w:p w14:paraId="0888EA98" w14:textId="6DCA0FFF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ОПЕРАЦИОННЫЙ РИСК IV СТЕПЕНИ СООТВЕТСТВУЕТ СЛЕДУЮЩЕМУ УТВЕРЖДЕНИЮ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пациенты с некомпенсированными заболеваниями внутренних органов, подвергающиеся малым хирургическим вмешательствам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пациенты с комбинацией тяжелых общесоматических расстройств, подвергающиеся обширным хирургическим вмешательствам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соматически здоровые пациенты, подвергающиеся небольшому плановому вмешательству, вскрытию гнойников и т.д.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пациенты с заболеваниями внутренних органов, подвергающиеся небольшому плановому вмешательству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16FBA646" w14:textId="1C7D75FE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46</w:t>
      </w:r>
    </w:p>
    <w:p w14:paraId="4F26863F" w14:textId="7BD4A14B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ПРИ ДЕКУРАРИЗАЦИИ АТРОПИН ПРИМЕНЯЕТСЯ С ЦЕЛЬЮ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нормализации метаболических показателей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усиления анальгетического эффекта анальгетиков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пробуждения больного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уменьшения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ваготонического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эффекта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прозерина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13F90F48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54CC0250" w14:textId="73986D28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47</w:t>
      </w:r>
    </w:p>
    <w:p w14:paraId="3181AA01" w14:textId="273CBD99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ВЛИВАНИЕ 1 ЛИТРА ФИЗИОЛОГИЧЕСКОГО РАСТВОРА ХЛОРИСТОГО НАТРИЯ УВЕЛИЧИВАЕТ ОБЪЁМ ЦИРКУЛИРУЮЩЕЙ КРОВИ _________ МЛ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на 1000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на 500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на 750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меньше, чем на 250 </w:t>
      </w:r>
    </w:p>
    <w:p w14:paraId="5663B444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4A076E9E" w14:textId="60C19ADA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48</w:t>
      </w:r>
    </w:p>
    <w:p w14:paraId="1A2B7C0B" w14:textId="60425A1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II СТАДИЕЙ НАРКОЗА НАЗЫВАЕТСЯ СТАДИЯ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анальгезии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хирургического сна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возбуждения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пробуждения</w:t>
      </w:r>
    </w:p>
    <w:p w14:paraId="114260E8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3A8C4C85" w14:textId="0CE91954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49</w:t>
      </w:r>
    </w:p>
    <w:p w14:paraId="3360528C" w14:textId="6C871771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РАСХОД ИНГАЛЯЦИОННОГО АНЕСТЕТИКА ЗАВИСИТ ОТ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коэффициента растворимости кровь/газ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точки кипения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минимальной альвеолярной концентрации (МАК)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давления насыщенных паров</w:t>
      </w:r>
    </w:p>
    <w:p w14:paraId="114BA299" w14:textId="54612EE5" w:rsid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4F23B918" w14:textId="77777777" w:rsidR="004762CF" w:rsidRDefault="004762CF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6A7DCC8F" w14:textId="77777777" w:rsidR="004762CF" w:rsidRDefault="004762CF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1DA983FA" w14:textId="2880A670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50</w:t>
      </w:r>
    </w:p>
    <w:p w14:paraId="1DAC77A4" w14:textId="159B4A42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ДИУРЕЗ 350 МЛ СУТКИ У ВЗРОСЛОГО БОЛЬНОГО, СТРАДАЮЩЕГО ПОЧЕЧНОЙ НЕДОСТАТОЧНОСТЬЮ, РАСЦЕНИВАЕТСЯ КАК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норма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олигурия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полиурия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поллакиурия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</w:p>
    <w:p w14:paraId="7C76A305" w14:textId="00753F44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51</w:t>
      </w:r>
    </w:p>
    <w:p w14:paraId="645CFFE8" w14:textId="017C715D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НОРМАЛЬНАЯ ВЕЛИЧИНА ЦЕНТРАЛЬНОГО ВЕНОЗНОГО ДАВЛЕНИЯ У ВЗРОСЛОГО ЧЕЛОВЕКА СОСТАВЛЯЕТ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50% от системного АД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10% от системного АД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90-120 мм вод. </w:t>
      </w:r>
      <w:proofErr w:type="spellStart"/>
      <w:proofErr w:type="gram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ст</w:t>
      </w:r>
      <w:proofErr w:type="spellEnd"/>
      <w:proofErr w:type="gram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20-30 мм вод.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ст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</w:p>
    <w:p w14:paraId="5ED24EE8" w14:textId="44720586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52</w:t>
      </w:r>
    </w:p>
    <w:p w14:paraId="4529FC23" w14:textId="1E15B6C8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ПРИЁМ СЕЛИКА ПРИМЕНЯЮТ ДЛЯ ПЕРЕЖАТИЯ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пищевода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трахеи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голосовой щели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главных бронхов</w:t>
      </w:r>
    </w:p>
    <w:p w14:paraId="76BAAD18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728F5E83" w14:textId="7E0E4531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53</w:t>
      </w:r>
    </w:p>
    <w:p w14:paraId="39671991" w14:textId="4211E0C3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ДЛЯ ПРЕМЕДИКАЦИИ ПРИМЕНЯЮТСЯ ОПИАТЫ, ТАКИЕ КАК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промедол, меперидин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пипольфен, димедрол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дроперидол, мидазолам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атропин, метацин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</w:p>
    <w:p w14:paraId="434C9091" w14:textId="74A311BA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54</w:t>
      </w:r>
    </w:p>
    <w:p w14:paraId="6B52D527" w14:textId="42E87078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ПРОЯВЛЕНИЕМ 1 УРОВНЯ ХИРУРГИЧЕСКОЙ СТАДИИ НАРКОЗА СЧИТАЕТСЯ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расширение зрачков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роговичный рефлекс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диафрагмальное дыхание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движение глазных яблок </w:t>
      </w:r>
    </w:p>
    <w:p w14:paraId="63C82823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10B8A102" w14:textId="2F120C81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55</w:t>
      </w:r>
    </w:p>
    <w:p w14:paraId="1605787C" w14:textId="6A2F82A8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ПОКАЗАНИЕМ ДЛЯ ЭПИДУРАЛЬНОЙ АНЕСТЕЗИИ ЯВЛЯЮТСЯ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операции на </w:t>
      </w:r>
      <w:proofErr w:type="gram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ЛОР-органах</w:t>
      </w:r>
      <w:proofErr w:type="gram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операции на органах брюшной полости и нижних конечностях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эндоскопические исследования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вскрытие поверхностно расположенных гнойников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14:paraId="780B2F96" w14:textId="1F3B2DC3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56</w:t>
      </w:r>
    </w:p>
    <w:p w14:paraId="4F2031B8" w14:textId="3BB469C8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ПРИ ОПРЕДЕЛЕНИИ РЕЗУС-ФАКТОРА ЭКСПРЕСС-МЕТОДОМ В ПРОБИРКЕ ПРОИЗОШЛА АГГЛЮТИНАЦИЯ</w:t>
      </w:r>
      <w:proofErr w:type="gram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.Э</w:t>
      </w:r>
      <w:proofErr w:type="gram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ТО ОЗНАЧАЕТ, ЧТО КРОВЬ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совместима по резус-фактору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резус-положительная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резус-отрицательная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не совместима по резус-фактору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14:paraId="21204AB2" w14:textId="272EF99E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57</w:t>
      </w:r>
    </w:p>
    <w:p w14:paraId="6EDE42E3" w14:textId="134AF613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ВЯЗКОСТЬ КРОВИ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влияет на скорость установившегося турбулентного потока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не увеличивается при снижении кровотока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В) повышается при снижении температуры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не увеличивается при увеличении концентрации белка крови</w:t>
      </w:r>
    </w:p>
    <w:p w14:paraId="5FB8EF75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54C7320C" w14:textId="1686E21C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58</w:t>
      </w:r>
    </w:p>
    <w:p w14:paraId="092D33C8" w14:textId="5F3F625B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ВНУТРИВЕННОЕ ВВЕДЕНИЕ ГИДРОКАРБОНАТА НАТРИЯ БЕЗ АДЕКВАТНОЙ ВЕНТИЛЯЦИИ ПРИВЕДЕТ К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А) снижению </w:t>
      </w:r>
      <w:proofErr w:type="spellStart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осмоляльности</w:t>
      </w:r>
      <w:proofErr w:type="spellEnd"/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сыворотки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Б) накоплению углекислого газа 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повышению артериального давления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Г) снижению концентрации натрия в сыворотке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 </w:t>
      </w:r>
    </w:p>
    <w:p w14:paraId="26283D79" w14:textId="57331C04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59</w:t>
      </w:r>
    </w:p>
    <w:p w14:paraId="70CB1F2C" w14:textId="1DAD20B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МЕЛКИЕ ХИРУРГИЧЕСКИЕ ОПЕРАЦИИ ПРОВОДЯТСЯ ПРИ СТАДИИ НАРКОЗА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возбуждения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пробуждения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наркозного сна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анальгезии </w:t>
      </w:r>
    </w:p>
    <w:p w14:paraId="3B77E17B" w14:textId="77777777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01120753" w14:textId="065260FB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ВОПРОС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 60</w:t>
      </w:r>
    </w:p>
    <w:p w14:paraId="2BAFB440" w14:textId="15CCD64A" w:rsidR="0019164D" w:rsidRPr="0019164D" w:rsidRDefault="0019164D" w:rsidP="00C0548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t>ОЖОГ ВЕРХНИХ ДЫХАТЕЛЬНЫХ ПУТЕЙ СООТВЕТСТВУЕТ ОЖОГУ ПОВЕРХНОСТИ ТЕЛА _____%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А) 25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Б) 10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>В) 5</w:t>
      </w:r>
      <w:r w:rsidRPr="0019164D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Г) 15 </w:t>
      </w:r>
    </w:p>
    <w:p w14:paraId="785B6F4A" w14:textId="77777777" w:rsidR="00F25369" w:rsidRDefault="00F25369" w:rsidP="00C05486">
      <w:pPr>
        <w:spacing w:before="100" w:beforeAutospacing="1" w:after="100" w:afterAutospacing="1" w:line="240" w:lineRule="auto"/>
        <w:contextualSpacing/>
      </w:pPr>
    </w:p>
    <w:sectPr w:rsidR="00F25369" w:rsidSect="0019164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4D"/>
    <w:rsid w:val="0004140C"/>
    <w:rsid w:val="00137A82"/>
    <w:rsid w:val="0019164D"/>
    <w:rsid w:val="004762CF"/>
    <w:rsid w:val="0059046C"/>
    <w:rsid w:val="005F081F"/>
    <w:rsid w:val="00765473"/>
    <w:rsid w:val="00BC1D46"/>
    <w:rsid w:val="00C05486"/>
    <w:rsid w:val="00F2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A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05486"/>
  </w:style>
  <w:style w:type="paragraph" w:styleId="1">
    <w:name w:val="heading 1"/>
    <w:basedOn w:val="a"/>
    <w:next w:val="a"/>
    <w:link w:val="10"/>
    <w:uiPriority w:val="9"/>
    <w:qFormat/>
    <w:rsid w:val="00C05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6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54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5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05486"/>
  </w:style>
  <w:style w:type="paragraph" w:styleId="1">
    <w:name w:val="heading 1"/>
    <w:basedOn w:val="a"/>
    <w:next w:val="a"/>
    <w:link w:val="10"/>
    <w:uiPriority w:val="9"/>
    <w:qFormat/>
    <w:rsid w:val="00C05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6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54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5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5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Фёдоров</dc:creator>
  <cp:keywords/>
  <dc:description/>
  <cp:lastModifiedBy>User</cp:lastModifiedBy>
  <cp:revision>6</cp:revision>
  <dcterms:created xsi:type="dcterms:W3CDTF">2023-10-25T13:08:00Z</dcterms:created>
  <dcterms:modified xsi:type="dcterms:W3CDTF">2023-10-31T06:50:00Z</dcterms:modified>
</cp:coreProperties>
</file>